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附件：</w:t>
      </w:r>
    </w:p>
    <w:tbl>
      <w:tblPr>
        <w:tblStyle w:val="2"/>
        <w:tblW w:w="95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86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eastAsia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  <w:t>2021年吉林省省级“专精特新”中小企业名单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</w:rPr>
              <w:t>序号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</w:rPr>
              <w:t>企业名称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</w:rPr>
              <w:t>长春市--64户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长春海谱润斯科技股份有限公司（国家级）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长光卫星技术有限公司（国家级）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吉林省中研高分子材料股份有限公司（国家级）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长春奥普光电技术股份有限公司（国家级）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吉林省科英激光股份有限公司（国家级）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长春捷翼汽车零部件有限公司（国家级）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长春市万易科技有限公司（国家级）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长春光华微电子设备工程中心有限公司（国家级）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长春希达电子技术有限公司（国家级）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长春海德世汽车拉索有限公司（国家级）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长春博瑞科技股份有限公司（国家级）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长春合心机械制造有限公司（国家级）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长春永固科技有限公司（国家级）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长春三友智造科技发展有限公司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长春长光辰英生物科学仪器有限公司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长春生物制品研究所有限责任公司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吉林省百瑞生科技发展有限公司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长春西诺生物科技有限公司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吉林省长源药业有限公司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20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吉林万通药业有限公司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21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长春致远新能源装备股份有限公司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22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吉林修正药业新药开发有限公司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23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长春融成智能设备制造股份有限公司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24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长春顺风新材料有限公司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25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长春荣德光学有限公司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26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长春市汽车冲压件有限公司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27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长春一东离合器股份有限公司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28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长春近江汽车零部件有限公司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29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长春圣威雅特服装集团有限公司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30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长春一汽富晟德尔汽车部件有限公司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31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吉林奥来德光电材料股份有限公司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32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长春泰盟机械制造股份有限公司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33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吉林省隆华测控股份有限公司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34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吉林省杞参食品有限公司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35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长春市铮徽机械制造有限公司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36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长春市吉韩模具有限公司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37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吉林省百浪汽车装备技术有限公司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38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长春博迅生物技术有限责任公司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39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长春一汽富维高新汽车饰件有限公司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40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吉林省登泰克牙科材料有限公司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41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吉林省阿满食品有限公司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42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北康酿造食品有限公司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43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长春市和合机电设备有限责任公司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44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吉林省金沙数控机床股份有限公司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45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长春东狮科技（集团）有限责任公司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46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长春长光华大智造测序设备有限公司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47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长春大正博凯汽车设备有限公司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48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吉林大华机械制造有限公司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49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佐丹力健康产业集团（吉林）有限公司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50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吉林省永利激光科技有限公司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51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长春通视光电技术有限公司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52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吉林省金越交通装备股份有限公司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53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研奥电气股份有限公司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54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长春人民药业集团有限公司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55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长春三鼎变压器有限公司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56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易启科技（吉林省）有限公司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57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吉林省吴太感康药业有限公司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58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北联技术股份有限公司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59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吉林省北药中药制药集团有限公司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60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长春迪瑞制药有限公司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61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长春师凯科技产业有限责任公司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62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吉林省中科生物工程股份有限公司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63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长春际华三五零四实业有限公司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64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长春迪莉娅食品有限公司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九台区--7户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65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长春市恒拓模具有限公司（国家级）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66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吉林瑞科汉斯电气股份有限公司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67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吉林省田野泉酿造有限公司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68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吉林省万和光电集团有限公司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69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吉林省向宇农副产品有限公司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70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长春市诚义工装模具有限公司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71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长春市九台区侬富米业有限公司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双阳区--6户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72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长春鑫利密封制品有限公司（国家级）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74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吉林省富生医疗器械有限公司（国家级）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73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长春市吉通凯撒铝业有限责任公司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75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吉林兄弟木业有限公司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76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长春世鹿鹿业集团有限公司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77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吉林省长生鹿业有限公司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德惠市--1户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78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长春蓝天高新技术密封材料有限责任公司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农安县--5户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79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长春嘉林玻璃纤维增强材料有限公司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80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吉林省泰华电子股份有限公司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81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吉林省润海工艺装备科技有限公司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82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吉林省荣发服装服饰有限公司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83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吉林省绳氏堂药业有限公司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公主岭市--1户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84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公主岭安宝有限责任公司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</w:rPr>
              <w:t>吉林市--21户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85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吉林碳谷碳纤维股份有限公司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86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吉林航盛电子有限公司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87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吉林金赛科技开发有限公司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88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吉林省公路机械有限公司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89</w:t>
            </w:r>
          </w:p>
        </w:tc>
        <w:tc>
          <w:tcPr>
            <w:tcW w:w="8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吉林市江机机械设备制造有限公司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90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吉林市江机民科实业有限公司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91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吉林北沙制药有限公司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92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吉林市老爷岭农业发展有限公司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93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吉林奥克新材料有限公司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94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吉林省九新实业集团化工有限公司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95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吉林市双士药业有限公司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96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吉林万丰奥威汽轮有限公司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97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吉林经济技术开发区城发集塑管业股份有限公司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98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吉林市能兴电力设备有限公司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99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吉林市恒达金型机械制造有限公司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100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吉林市恒源纸业有限公司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101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吉林瑞吉特殊化学品有限公司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102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吉林市凇泰化工有限责任公司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103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吉林市亨昌炭素集团有限责任公司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104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吉林海王健康生物科技有限公司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105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吉林大地化工股份有限公司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蛟河市--2户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106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吉林添正生物科技股份有限公司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107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吉林省松花湖管业有限公司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磐石市--2户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108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磐石市星环阀片有限公司（国家级）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舒兰市--2户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109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吉林省舒兰合成药业股份有限公司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110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舒兰市通用机械有限责任公司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永吉县--2户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111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吉林瑞尔康隐形眼镜有限公司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112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吉林聚能新型炭材料股份有限公司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桦甸市--3户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113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吉林圆方机械集团有限公司（国家级）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114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吉林省田谷有机食品有限公司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115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吉林出彩农业产品开发有限公司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</w:rPr>
              <w:t>延吉市--4户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116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延边长白山印务有限公司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117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延边龙川包装机械有限公司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118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延边科源新能源科技有限公司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119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延边可喜安生物科技有限公司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龙井市--1户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120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吉林省华冶环境治理有限公司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和龙市--1户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121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吉林龙鑫药业有限公司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珲春市--3户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122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珲春华瑞参业生物工程股份有限公司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123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珲春松树农业科技有限公 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124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珲春市龙裕农业发展集团有限公司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安图县--1户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125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吉林益隆长白山实业有限公司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敦化市--3户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126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敦化市方正农业机械装备制造有限责任公司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127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吉林草还丹药业有限公司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128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敦化森泰木业有限责任公司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汪清县--1户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129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吉林省华惠生物科技有限公司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</w:rPr>
              <w:t>四平市--9户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130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吉林省艾斯克机电股份有限公司（国家级）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131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吉林省康达农业机械有限公司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132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吉林省松辽制药有限公司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133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四平市隆发机械制造有限公司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134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吉林吉春制药股份有限公司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135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四平市吉华高新技术有限公司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136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四平宏大液压机械制造有限公司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137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吉林省拓华生物科技有限公司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138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四平昊融银业有限公司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双辽市--1户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139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吉林双药药业集团有限公司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梨树县--2户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140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吉林天泽二氧化碳科技有限公司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141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吉林省宝利科贸有限公司</w:t>
            </w:r>
            <w:r>
              <w:rPr>
                <w:rStyle w:val="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</w:rPr>
              <w:t>通化市--10户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143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通化建新科技有限公司（国家级）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142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通化石油化工机械制造有限责任公司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144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东方红西洋参药业（通化）股份有限公司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145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通化康元生物科技有限公司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146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通化鑫鸿新材料有限公司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147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吉林万通集团盛泰生物工程股份有限公司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148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通化双龙化工股份有限公司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149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通化茂祥制药有限公司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150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力神药业（吉林）有限公司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151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通化玉圣药业有限公司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通化县--4户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152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通化宏信研磨材有限责任公司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153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通化华夏药业有限责任公司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154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通化白山药业股份有限公司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155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通化禾韵现代农业股份有限公司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辉南县--3户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156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吉林省辉南长龙生化药业股份有限公司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157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吉林省华兴新材料科技有限公司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158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吉林省德商药业股份有限公司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集安市--3户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159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益盛汉参化妆品有限公司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160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康美新开河（吉林）药业有限公司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161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吉林省通化博祥药业股份有限公司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柳河县--2户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162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钓鱼台医药集团吉林天强制药股份有限公司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163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吉林省中晟制药有限公司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</w:rPr>
              <w:t>梅河口市--10户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164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吉林天成制药有限公司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165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通化谷红制药有限公司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166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梅河口市弘业无缝钢管有限公司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167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吉林冠界生物技术有限公司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168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吉林四环制药有限公司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169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吉林振澳制药有限公司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170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吉林津升制药有限公司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171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吉林四长制药有限公司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172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吉林万通药业集团梅河药业股份有限公司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173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弘和制药有限公司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</w:rPr>
              <w:t>白城市--2户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174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白城福佳科技有限公司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175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中材科技（白城）风电叶片有限公司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镇赉县--2户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176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成来电气科技有限公司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177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吉林省银诺克药业有限公司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洮南市--1户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178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吉林敖东洮南药业股份有限公司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</w:rPr>
              <w:t>辽源市--4户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179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吉林省华纺静电材料科技有限公司（国家级）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180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辽源市瑞意粮食机械制造有限公司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181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吉林省新展望肥业有限公司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182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吉林省博大制药股份有限公司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</w:rPr>
              <w:t>松原市--5户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183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吉林和元生物工程股份有限公司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184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吉林牧神机械有限责任公司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185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吉林省德伟米业有限公司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186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松原市鑫锐石油技术开发有限公司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187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吉林省鼎卫智能有限责任公司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长岭县--1户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188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吉林省松岭有机肥业科技有限公司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扶余市--1户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189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史丹利化肥扶余有限公司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color w:val="000000"/>
              </w:rPr>
            </w:pPr>
            <w:r>
              <w:rPr>
                <w:rFonts w:hint="eastAsia" w:ascii="仿宋_GB2312" w:hAnsi="宋体"/>
                <w:b/>
                <w:color w:val="000000"/>
                <w:kern w:val="0"/>
              </w:rPr>
              <w:t>白山市--1户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190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吉林长白山药业集团股份有限公司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临江市--3户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191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吉林省厚爱健康产业有限公司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192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吉林省健维天然生物科技有限公司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193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吉林省临江天元催化剂有限公司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抚松县--2户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194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抚松县安东参业有限公司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195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吉林肽谷生物工程有限责任公司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靖宇县--1户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196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吉林天士力矿泉饮品有限公司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长白县--1户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197</w:t>
            </w:r>
          </w:p>
        </w:tc>
        <w:tc>
          <w:tcPr>
            <w:tcW w:w="8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  <w:kern w:val="0"/>
              </w:rPr>
              <w:t>长白朝鲜族自治县金缘硅藻土制品有限公司</w:t>
            </w:r>
          </w:p>
        </w:tc>
      </w:tr>
    </w:tbl>
    <w:p>
      <w:pPr>
        <w:spacing w:line="0" w:lineRule="atLeast"/>
        <w:rPr>
          <w:rFonts w:ascii="方正仿宋_GBK" w:hAnsi="方正仿宋_GBK"/>
        </w:rPr>
      </w:pPr>
      <w:r>
        <w:rPr>
          <w:rFonts w:hint="eastAsia" w:ascii="方正仿宋_GBK" w:hAnsi="方正仿宋_GBK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09"/>
    <w:rsid w:val="00090DC6"/>
    <w:rsid w:val="000F0409"/>
    <w:rsid w:val="002B7F6B"/>
    <w:rsid w:val="006D18AD"/>
    <w:rsid w:val="00773FB2"/>
    <w:rsid w:val="008C3A4A"/>
    <w:rsid w:val="00F20AE4"/>
    <w:rsid w:val="00FE6718"/>
    <w:rsid w:val="75E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basedOn w:val="3"/>
    <w:uiPriority w:val="0"/>
    <w:rPr>
      <w:rFonts w:hint="default"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3104</Words>
  <Characters>3477</Characters>
  <Lines>29</Lines>
  <Paragraphs>8</Paragraphs>
  <TotalTime>0</TotalTime>
  <ScaleCrop>false</ScaleCrop>
  <LinksUpToDate>false</LinksUpToDate>
  <CharactersWithSpaces>3480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2021-08-27T07:58:00Z</dcterms:created>
  <dc:creator>Administrator</dc:creator>
  <cp:lastModifiedBy>wxh</cp:lastModifiedBy>
  <dcterms:modified xsi:type="dcterms:W3CDTF">2022-04-08T12:59:48Z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D16A75838A3A4A5F86AA85C18EEE60CE</vt:lpwstr>
  </property>
</Properties>
</file>